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58E" w:rsidRPr="00C7158E" w:rsidRDefault="00C7158E" w:rsidP="00C7158E">
      <w:pPr>
        <w:shd w:val="clear" w:color="auto" w:fill="FFFFFF"/>
        <w:spacing w:before="225" w:after="0" w:line="240" w:lineRule="auto"/>
        <w:jc w:val="both"/>
        <w:outlineLvl w:val="4"/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</w:pPr>
      <w:proofErr w:type="spellStart"/>
      <w:proofErr w:type="gramStart"/>
      <w:r w:rsidRPr="00C7158E"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en-GB"/>
        </w:rPr>
        <w:t>Izvještaj</w:t>
      </w:r>
      <w:proofErr w:type="spellEnd"/>
      <w:r w:rsidRPr="00C7158E"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en-GB"/>
        </w:rPr>
        <w:t xml:space="preserve"> o </w:t>
      </w:r>
      <w:proofErr w:type="spellStart"/>
      <w:r w:rsidRPr="00C7158E"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en-GB"/>
        </w:rPr>
        <w:t>radu</w:t>
      </w:r>
      <w:proofErr w:type="spellEnd"/>
      <w:r w:rsidRPr="00C7158E"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en-GB"/>
        </w:rPr>
        <w:t xml:space="preserve"> </w:t>
      </w:r>
      <w:proofErr w:type="spellStart"/>
      <w:r w:rsidRPr="00C7158E"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en-GB"/>
        </w:rPr>
        <w:t>Odjela</w:t>
      </w:r>
      <w:proofErr w:type="spellEnd"/>
      <w:r w:rsidRPr="00C7158E"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en-GB"/>
        </w:rPr>
        <w:t xml:space="preserve"> </w:t>
      </w:r>
      <w:proofErr w:type="spellStart"/>
      <w:r w:rsidRPr="00C7158E"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en-GB"/>
        </w:rPr>
        <w:t>arhitekture</w:t>
      </w:r>
      <w:proofErr w:type="spellEnd"/>
      <w:r w:rsidRPr="00C7158E"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en-GB"/>
        </w:rPr>
        <w:t xml:space="preserve"> i </w:t>
      </w:r>
      <w:proofErr w:type="spellStart"/>
      <w:r w:rsidRPr="00C7158E"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en-GB"/>
        </w:rPr>
        <w:t>urbanizma</w:t>
      </w:r>
      <w:proofErr w:type="spellEnd"/>
      <w:r w:rsidRPr="00C7158E"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en-GB"/>
        </w:rPr>
        <w:t xml:space="preserve"> u 2016.</w:t>
      </w:r>
      <w:proofErr w:type="gramEnd"/>
      <w:r w:rsidRPr="00C7158E"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en-GB"/>
        </w:rPr>
        <w:t xml:space="preserve"> </w:t>
      </w:r>
      <w:proofErr w:type="spellStart"/>
      <w:proofErr w:type="gramStart"/>
      <w:r w:rsidRPr="00C7158E"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en-GB"/>
        </w:rPr>
        <w:t>godini</w:t>
      </w:r>
      <w:proofErr w:type="spellEnd"/>
      <w:proofErr w:type="gramEnd"/>
    </w:p>
    <w:p w:rsidR="00C7158E" w:rsidRPr="00C7158E" w:rsidRDefault="00C7158E" w:rsidP="00C7158E">
      <w:pPr>
        <w:shd w:val="clear" w:color="auto" w:fill="FFFFFF"/>
        <w:spacing w:before="225" w:after="0"/>
        <w:jc w:val="both"/>
        <w:rPr>
          <w:rFonts w:eastAsia="Times New Roman" w:cs="Times New Roman"/>
          <w:color w:val="000000"/>
          <w:sz w:val="24"/>
          <w:szCs w:val="24"/>
          <w:lang w:val="hr-HR" w:eastAsia="en-GB"/>
        </w:rPr>
      </w:pPr>
      <w:r w:rsidRPr="00C7158E">
        <w:rPr>
          <w:rFonts w:eastAsia="Times New Roman" w:cs="Times New Roman"/>
          <w:color w:val="000000"/>
          <w:sz w:val="24"/>
          <w:szCs w:val="24"/>
          <w:lang w:val="hr-HR" w:eastAsia="en-GB"/>
        </w:rPr>
        <w:t>Odjel arhitekture i urbanizma čini ukupno 6 članova i suradnika. Od tog broja:</w:t>
      </w:r>
    </w:p>
    <w:p w:rsidR="00C7158E" w:rsidRPr="00C7158E" w:rsidRDefault="00C7158E" w:rsidP="00C7158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00000"/>
          <w:sz w:val="24"/>
          <w:szCs w:val="24"/>
          <w:lang w:val="hr-HR" w:eastAsia="en-GB"/>
        </w:rPr>
      </w:pPr>
      <w:r w:rsidRPr="00C7158E">
        <w:rPr>
          <w:rFonts w:eastAsia="Times New Roman" w:cs="Times New Roman"/>
          <w:color w:val="000000"/>
          <w:sz w:val="24"/>
          <w:szCs w:val="24"/>
          <w:lang w:val="hr-HR" w:eastAsia="en-GB"/>
        </w:rPr>
        <w:t>članova 3 (od moguća 4)</w:t>
      </w:r>
    </w:p>
    <w:p w:rsidR="00C7158E" w:rsidRPr="00C7158E" w:rsidRDefault="00C7158E" w:rsidP="00C7158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00000"/>
          <w:sz w:val="24"/>
          <w:szCs w:val="24"/>
          <w:lang w:val="hr-HR" w:eastAsia="en-GB"/>
        </w:rPr>
      </w:pPr>
      <w:r w:rsidRPr="00C7158E">
        <w:rPr>
          <w:rFonts w:eastAsia="Times New Roman" w:cs="Times New Roman"/>
          <w:color w:val="000000"/>
          <w:sz w:val="24"/>
          <w:szCs w:val="24"/>
          <w:lang w:val="hr-HR" w:eastAsia="en-GB"/>
        </w:rPr>
        <w:t>suradnika 3 (od moguća 4)</w:t>
      </w:r>
    </w:p>
    <w:p w:rsidR="00C7158E" w:rsidRPr="00C7158E" w:rsidRDefault="00C7158E" w:rsidP="00C7158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00000"/>
          <w:sz w:val="24"/>
          <w:szCs w:val="24"/>
          <w:lang w:val="hr-HR" w:eastAsia="en-GB"/>
        </w:rPr>
      </w:pPr>
      <w:r w:rsidRPr="00C7158E">
        <w:rPr>
          <w:rFonts w:eastAsia="Times New Roman" w:cs="Times New Roman"/>
          <w:color w:val="000000"/>
          <w:sz w:val="24"/>
          <w:szCs w:val="24"/>
          <w:lang w:val="hr-HR" w:eastAsia="en-GB"/>
        </w:rPr>
        <w:t xml:space="preserve">u statusu „emeritusa“: prof. dr. sc. </w:t>
      </w:r>
      <w:proofErr w:type="spellStart"/>
      <w:r w:rsidRPr="00C7158E">
        <w:rPr>
          <w:rFonts w:eastAsia="Times New Roman" w:cs="Times New Roman"/>
          <w:color w:val="000000"/>
          <w:sz w:val="24"/>
          <w:szCs w:val="24"/>
          <w:lang w:val="hr-HR" w:eastAsia="en-GB"/>
        </w:rPr>
        <w:t>Hildergard</w:t>
      </w:r>
      <w:proofErr w:type="spellEnd"/>
      <w:r w:rsidRPr="00C7158E">
        <w:rPr>
          <w:rFonts w:eastAsia="Times New Roman" w:cs="Times New Roman"/>
          <w:color w:val="000000"/>
          <w:sz w:val="24"/>
          <w:szCs w:val="24"/>
          <w:lang w:val="hr-HR" w:eastAsia="en-GB"/>
        </w:rPr>
        <w:t xml:space="preserve"> </w:t>
      </w:r>
      <w:proofErr w:type="spellStart"/>
      <w:r w:rsidRPr="00C7158E">
        <w:rPr>
          <w:rFonts w:eastAsia="Times New Roman" w:cs="Times New Roman"/>
          <w:color w:val="000000"/>
          <w:sz w:val="24"/>
          <w:szCs w:val="24"/>
          <w:lang w:val="hr-HR" w:eastAsia="en-GB"/>
        </w:rPr>
        <w:t>Auf</w:t>
      </w:r>
      <w:proofErr w:type="spellEnd"/>
      <w:r w:rsidRPr="00C7158E">
        <w:rPr>
          <w:rFonts w:eastAsia="Times New Roman" w:cs="Times New Roman"/>
          <w:color w:val="000000"/>
          <w:sz w:val="24"/>
          <w:szCs w:val="24"/>
          <w:lang w:val="hr-HR" w:eastAsia="en-GB"/>
        </w:rPr>
        <w:t xml:space="preserve"> Franić,  prof. dr. sc. Ivan Juras i prof. dr. sc. Sonja Jurković</w:t>
      </w:r>
    </w:p>
    <w:p w:rsidR="00C7158E" w:rsidRPr="00C7158E" w:rsidRDefault="00C7158E" w:rsidP="00C7158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00000"/>
          <w:sz w:val="24"/>
          <w:szCs w:val="24"/>
          <w:lang w:val="hr-HR" w:eastAsia="en-GB"/>
        </w:rPr>
      </w:pPr>
      <w:r w:rsidRPr="00C7158E">
        <w:rPr>
          <w:rFonts w:eastAsia="Times New Roman" w:cs="Times New Roman"/>
          <w:color w:val="000000"/>
          <w:sz w:val="24"/>
          <w:szCs w:val="24"/>
          <w:lang w:val="hr-HR" w:eastAsia="en-GB"/>
        </w:rPr>
        <w:t>upražnjena mjesta: 1 član + 1 suradnik (u trenutku davanja izvještaja)</w:t>
      </w:r>
    </w:p>
    <w:p w:rsidR="00C7158E" w:rsidRPr="00C7158E" w:rsidRDefault="00C7158E" w:rsidP="00C7158E">
      <w:pPr>
        <w:shd w:val="clear" w:color="auto" w:fill="FFFFFF"/>
        <w:spacing w:before="225" w:after="0"/>
        <w:jc w:val="both"/>
        <w:rPr>
          <w:rFonts w:eastAsia="Times New Roman" w:cs="Times New Roman"/>
          <w:color w:val="000000"/>
          <w:sz w:val="24"/>
          <w:szCs w:val="24"/>
          <w:lang w:val="hr-HR" w:eastAsia="en-GB"/>
        </w:rPr>
      </w:pPr>
      <w:r w:rsidRPr="00C7158E">
        <w:rPr>
          <w:rFonts w:eastAsia="Times New Roman" w:cs="Times New Roman"/>
          <w:color w:val="000000"/>
          <w:sz w:val="24"/>
          <w:szCs w:val="24"/>
          <w:lang w:val="hr-HR" w:eastAsia="en-GB"/>
        </w:rPr>
        <w:t>Članovi Odjela su aktivni u tijelima HATZ-a:</w:t>
      </w:r>
    </w:p>
    <w:p w:rsidR="00C7158E" w:rsidRPr="00C7158E" w:rsidRDefault="00C7158E" w:rsidP="00C7158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00000"/>
          <w:sz w:val="24"/>
          <w:szCs w:val="24"/>
          <w:lang w:val="hr-HR" w:eastAsia="en-GB"/>
        </w:rPr>
      </w:pPr>
      <w:r w:rsidRPr="00C7158E">
        <w:rPr>
          <w:rFonts w:eastAsia="Times New Roman" w:cs="Times New Roman"/>
          <w:color w:val="000000"/>
          <w:sz w:val="24"/>
          <w:szCs w:val="24"/>
          <w:lang w:val="hr-HR" w:eastAsia="en-GB"/>
        </w:rPr>
        <w:t>prof. dr. sc. Srečko Pegan u Odboru za etiku</w:t>
      </w:r>
    </w:p>
    <w:p w:rsidR="00C7158E" w:rsidRPr="00C7158E" w:rsidRDefault="00C7158E" w:rsidP="00C7158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00000"/>
          <w:sz w:val="24"/>
          <w:szCs w:val="24"/>
          <w:lang w:val="hr-HR" w:eastAsia="en-GB"/>
        </w:rPr>
      </w:pPr>
      <w:r w:rsidRPr="00C7158E">
        <w:rPr>
          <w:rFonts w:eastAsia="Times New Roman" w:cs="Times New Roman"/>
          <w:color w:val="000000"/>
          <w:sz w:val="24"/>
          <w:szCs w:val="24"/>
          <w:lang w:val="hr-HR" w:eastAsia="en-GB"/>
        </w:rPr>
        <w:t>prof. dr. sc. Sonja Jurković u Odboru za nagrade</w:t>
      </w:r>
    </w:p>
    <w:p w:rsidR="00C7158E" w:rsidRPr="00C7158E" w:rsidRDefault="00C7158E" w:rsidP="00C7158E">
      <w:pPr>
        <w:shd w:val="clear" w:color="auto" w:fill="FFFFFF"/>
        <w:spacing w:before="225" w:after="0"/>
        <w:jc w:val="both"/>
        <w:rPr>
          <w:rFonts w:eastAsia="Times New Roman" w:cs="Times New Roman"/>
          <w:color w:val="000000"/>
          <w:sz w:val="24"/>
          <w:szCs w:val="24"/>
          <w:lang w:val="hr-HR" w:eastAsia="en-GB"/>
        </w:rPr>
      </w:pPr>
      <w:r w:rsidRPr="00C7158E">
        <w:rPr>
          <w:rFonts w:eastAsia="Times New Roman" w:cs="Times New Roman"/>
          <w:color w:val="000000"/>
          <w:sz w:val="24"/>
          <w:szCs w:val="24"/>
          <w:lang w:val="hr-HR" w:eastAsia="en-GB"/>
        </w:rPr>
        <w:t>Tijekom 2016 godine članovi Odjela arhitekture i urbanizma nastavili su intenzivnim radom na pojedinačnim ili zajedničkim projektima promovirajući znanstveni pristup u tehničkom području.</w:t>
      </w:r>
    </w:p>
    <w:p w:rsidR="00C7158E" w:rsidRPr="00C7158E" w:rsidRDefault="00C7158E" w:rsidP="00C7158E">
      <w:pPr>
        <w:shd w:val="clear" w:color="auto" w:fill="FFFFFF"/>
        <w:spacing w:before="225" w:after="0"/>
        <w:jc w:val="both"/>
        <w:rPr>
          <w:rFonts w:eastAsia="Times New Roman" w:cs="Times New Roman"/>
          <w:color w:val="000000"/>
          <w:sz w:val="24"/>
          <w:szCs w:val="24"/>
          <w:lang w:val="hr-HR" w:eastAsia="en-GB"/>
        </w:rPr>
      </w:pPr>
      <w:r w:rsidRPr="00C7158E">
        <w:rPr>
          <w:rFonts w:eastAsia="Times New Roman" w:cs="Times New Roman"/>
          <w:color w:val="000000"/>
          <w:sz w:val="24"/>
          <w:szCs w:val="24"/>
          <w:lang w:val="hr-HR" w:eastAsia="en-GB"/>
        </w:rPr>
        <w:t>Dvojica članova  nastavili su s istraživačkim timovima rad na provedbi velikih znanstvenih projekata financiranih od strane Hrvatske zaklade za znanost. To su: </w:t>
      </w:r>
    </w:p>
    <w:p w:rsidR="00C7158E" w:rsidRPr="00C7158E" w:rsidRDefault="00C7158E" w:rsidP="00C7158E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00000"/>
          <w:sz w:val="24"/>
          <w:szCs w:val="24"/>
          <w:lang w:val="hr-HR" w:eastAsia="en-GB"/>
        </w:rPr>
      </w:pPr>
      <w:r w:rsidRPr="00C7158E">
        <w:rPr>
          <w:rFonts w:eastAsia="Times New Roman" w:cs="Times New Roman"/>
          <w:color w:val="000000"/>
          <w:sz w:val="24"/>
          <w:szCs w:val="24"/>
          <w:lang w:val="hr-HR" w:eastAsia="en-GB"/>
        </w:rPr>
        <w:t>istraživački projekt  8596 </w:t>
      </w:r>
      <w:r w:rsidRPr="00C7158E">
        <w:rPr>
          <w:rFonts w:eastAsia="Times New Roman" w:cs="Times New Roman"/>
          <w:b/>
          <w:bCs/>
          <w:color w:val="000000"/>
          <w:sz w:val="24"/>
          <w:szCs w:val="24"/>
          <w:lang w:val="hr-HR" w:eastAsia="en-GB"/>
        </w:rPr>
        <w:t xml:space="preserve">„Istraživanje inovativnih zelenih tehnologija na </w:t>
      </w:r>
      <w:proofErr w:type="spellStart"/>
      <w:r w:rsidRPr="00C7158E">
        <w:rPr>
          <w:rFonts w:eastAsia="Times New Roman" w:cs="Times New Roman"/>
          <w:b/>
          <w:bCs/>
          <w:color w:val="000000"/>
          <w:sz w:val="24"/>
          <w:szCs w:val="24"/>
          <w:lang w:val="hr-HR" w:eastAsia="en-GB"/>
        </w:rPr>
        <w:t>kampusima</w:t>
      </w:r>
      <w:proofErr w:type="spellEnd"/>
      <w:r w:rsidRPr="00C7158E">
        <w:rPr>
          <w:rFonts w:eastAsia="Times New Roman" w:cs="Times New Roman"/>
          <w:b/>
          <w:bCs/>
          <w:color w:val="000000"/>
          <w:sz w:val="24"/>
          <w:szCs w:val="24"/>
          <w:lang w:val="hr-HR" w:eastAsia="en-GB"/>
        </w:rPr>
        <w:t xml:space="preserve"> za potrebe održivog društva“ </w:t>
      </w:r>
      <w:r w:rsidRPr="00C7158E">
        <w:rPr>
          <w:rFonts w:eastAsia="Times New Roman" w:cs="Times New Roman"/>
          <w:color w:val="000000"/>
          <w:sz w:val="24"/>
          <w:szCs w:val="24"/>
          <w:lang w:val="hr-HR" w:eastAsia="en-GB"/>
        </w:rPr>
        <w:t>pod vodstvom prof. dr. sc. Bojana Baletića i</w:t>
      </w:r>
    </w:p>
    <w:p w:rsidR="00C7158E" w:rsidRPr="00C7158E" w:rsidRDefault="00C7158E" w:rsidP="00C7158E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00000"/>
          <w:sz w:val="24"/>
          <w:szCs w:val="24"/>
          <w:lang w:val="hr-HR" w:eastAsia="en-GB"/>
        </w:rPr>
      </w:pPr>
      <w:r w:rsidRPr="00C7158E">
        <w:rPr>
          <w:rFonts w:eastAsia="Times New Roman" w:cs="Times New Roman"/>
          <w:color w:val="000000"/>
          <w:sz w:val="24"/>
          <w:szCs w:val="24"/>
          <w:lang w:val="hr-HR" w:eastAsia="en-GB"/>
        </w:rPr>
        <w:t>istraživački projekti </w:t>
      </w:r>
      <w:r w:rsidRPr="00C7158E">
        <w:rPr>
          <w:rFonts w:eastAsia="Times New Roman" w:cs="Times New Roman"/>
          <w:b/>
          <w:bCs/>
          <w:color w:val="000000"/>
          <w:sz w:val="24"/>
          <w:szCs w:val="24"/>
          <w:lang w:val="hr-HR" w:eastAsia="en-GB"/>
        </w:rPr>
        <w:t>203  “Urbanizam naslijeđa – Urbanistički i prostorni modeli za oživljavanje i unaprjeđenje kulturnoga naslijeđa“</w:t>
      </w:r>
      <w:r w:rsidRPr="00C7158E">
        <w:rPr>
          <w:rFonts w:eastAsia="Times New Roman" w:cs="Times New Roman"/>
          <w:color w:val="000000"/>
          <w:sz w:val="24"/>
          <w:szCs w:val="24"/>
          <w:lang w:val="hr-HR" w:eastAsia="en-GB"/>
        </w:rPr>
        <w:t xml:space="preserve"> pod vodstvom prof. dr. sc. Mladena Obad </w:t>
      </w:r>
      <w:proofErr w:type="spellStart"/>
      <w:r w:rsidRPr="00C7158E">
        <w:rPr>
          <w:rFonts w:eastAsia="Times New Roman" w:cs="Times New Roman"/>
          <w:color w:val="000000"/>
          <w:sz w:val="24"/>
          <w:szCs w:val="24"/>
          <w:lang w:val="hr-HR" w:eastAsia="en-GB"/>
        </w:rPr>
        <w:t>Šćitarocija</w:t>
      </w:r>
      <w:proofErr w:type="spellEnd"/>
      <w:r w:rsidRPr="00C7158E">
        <w:rPr>
          <w:rFonts w:eastAsia="Times New Roman" w:cs="Times New Roman"/>
          <w:color w:val="000000"/>
          <w:sz w:val="24"/>
          <w:szCs w:val="24"/>
          <w:lang w:val="hr-HR" w:eastAsia="en-GB"/>
        </w:rPr>
        <w:t>.</w:t>
      </w:r>
    </w:p>
    <w:p w:rsidR="00C7158E" w:rsidRPr="00C7158E" w:rsidRDefault="00C7158E" w:rsidP="00C7158E">
      <w:pPr>
        <w:shd w:val="clear" w:color="auto" w:fill="FFFFFF"/>
        <w:spacing w:before="225" w:after="0"/>
        <w:jc w:val="both"/>
        <w:rPr>
          <w:rFonts w:eastAsia="Times New Roman" w:cs="Times New Roman"/>
          <w:color w:val="000000"/>
          <w:sz w:val="24"/>
          <w:szCs w:val="24"/>
          <w:lang w:val="hr-HR" w:eastAsia="en-GB"/>
        </w:rPr>
      </w:pPr>
      <w:r w:rsidRPr="00C7158E">
        <w:rPr>
          <w:rFonts w:eastAsia="Times New Roman" w:cs="Times New Roman"/>
          <w:color w:val="000000"/>
          <w:sz w:val="24"/>
          <w:szCs w:val="24"/>
          <w:lang w:val="hr-HR" w:eastAsia="en-GB"/>
        </w:rPr>
        <w:t>Prof. dr. sc. Tihomir Jukić održao je više javnih predavanja promovirajući arhitektonsko-urbanističku struku, a uz to je  kao član Odbora za urbanizam Hrvatske komore arhitekata i kao Predsjednik Područnog odbora Zagreb  HKA sudjelovao u izradi prijedloga promjene zakonske regulative iz područja građenja i prostornog planiranja.</w:t>
      </w:r>
    </w:p>
    <w:p w:rsidR="00C7158E" w:rsidRPr="00C7158E" w:rsidRDefault="00C7158E" w:rsidP="00C7158E">
      <w:pPr>
        <w:shd w:val="clear" w:color="auto" w:fill="FFFFFF"/>
        <w:spacing w:before="225" w:after="0"/>
        <w:jc w:val="both"/>
        <w:rPr>
          <w:rFonts w:eastAsia="Times New Roman" w:cs="Times New Roman"/>
          <w:color w:val="000000"/>
          <w:sz w:val="24"/>
          <w:szCs w:val="24"/>
          <w:lang w:val="hr-HR" w:eastAsia="en-GB"/>
        </w:rPr>
      </w:pPr>
      <w:r w:rsidRPr="00C7158E">
        <w:rPr>
          <w:rFonts w:eastAsia="Times New Roman" w:cs="Times New Roman"/>
          <w:color w:val="000000"/>
          <w:sz w:val="24"/>
          <w:szCs w:val="24"/>
          <w:lang w:val="hr-HR" w:eastAsia="en-GB"/>
        </w:rPr>
        <w:t>Prof. dr. sc. Zoran Veršić intenzivno radi na pripremi regionalnog projekta Hrvatska / Slovenija  „</w:t>
      </w:r>
      <w:r w:rsidRPr="00C7158E">
        <w:rPr>
          <w:rFonts w:eastAsia="Times New Roman" w:cs="Times New Roman"/>
          <w:b/>
          <w:bCs/>
          <w:color w:val="000000"/>
          <w:sz w:val="24"/>
          <w:szCs w:val="24"/>
          <w:lang w:val="hr-HR" w:eastAsia="en-GB"/>
        </w:rPr>
        <w:t>Razvoj i primjena interdisciplinarnog koncepta za razvoj održivog turizma u mreži dvoraca i muzeja</w:t>
      </w:r>
      <w:r w:rsidRPr="00C7158E">
        <w:rPr>
          <w:rFonts w:eastAsia="Times New Roman" w:cs="Times New Roman"/>
          <w:color w:val="000000"/>
          <w:sz w:val="24"/>
          <w:szCs w:val="24"/>
          <w:lang w:val="hr-HR" w:eastAsia="en-GB"/>
        </w:rPr>
        <w:t>“. Institut za građevinarstvo ZRMK iz Ljubljane i Arhitektonski fakultet iz Zagreba pokrivaju stručno područje arhitektonske, konstrukcijske i energetske sanacije zgrada kulturne baštine. Trenutno se usklađuju se  i prezentiraju smjernice sanaciju i  pripremaju se studije izvodljivosti.</w:t>
      </w:r>
    </w:p>
    <w:p w:rsidR="00C7158E" w:rsidRPr="00C7158E" w:rsidRDefault="00C7158E" w:rsidP="00C7158E">
      <w:pPr>
        <w:shd w:val="clear" w:color="auto" w:fill="FFFFFF"/>
        <w:spacing w:before="225" w:after="0"/>
        <w:jc w:val="both"/>
        <w:rPr>
          <w:rFonts w:eastAsia="Times New Roman" w:cs="Times New Roman"/>
          <w:color w:val="000000"/>
          <w:sz w:val="24"/>
          <w:szCs w:val="24"/>
          <w:lang w:val="hr-HR" w:eastAsia="en-GB"/>
        </w:rPr>
      </w:pPr>
      <w:r w:rsidRPr="00C7158E">
        <w:rPr>
          <w:rFonts w:eastAsia="Times New Roman" w:cs="Times New Roman"/>
          <w:color w:val="000000"/>
          <w:sz w:val="24"/>
          <w:szCs w:val="24"/>
          <w:lang w:val="hr-HR" w:eastAsia="en-GB"/>
        </w:rPr>
        <w:t>I ostali članovi su  također aktivni u  sudjelovanju na domaćim i međunarodnim znanstvenim i stručnim skupovima kao i u publiciranju znanstvenih i  stručnih radova.</w:t>
      </w:r>
    </w:p>
    <w:p w:rsidR="00C7158E" w:rsidRPr="00C7158E" w:rsidRDefault="00C7158E" w:rsidP="00C7158E">
      <w:pPr>
        <w:shd w:val="clear" w:color="auto" w:fill="FFFFFF"/>
        <w:spacing w:before="225" w:after="0"/>
        <w:jc w:val="both"/>
        <w:rPr>
          <w:rFonts w:eastAsia="Times New Roman" w:cs="Times New Roman"/>
          <w:color w:val="000000"/>
          <w:sz w:val="24"/>
          <w:szCs w:val="24"/>
          <w:lang w:val="hr-HR" w:eastAsia="en-GB"/>
        </w:rPr>
      </w:pPr>
      <w:r w:rsidRPr="00C7158E">
        <w:rPr>
          <w:rFonts w:eastAsia="Times New Roman" w:cs="Times New Roman"/>
          <w:color w:val="000000"/>
          <w:sz w:val="24"/>
          <w:szCs w:val="24"/>
          <w:lang w:val="hr-HR" w:eastAsia="en-GB"/>
        </w:rPr>
        <w:lastRenderedPageBreak/>
        <w:t>Sve to ukazuje na izrazito dinamičan rad članova Odjela arhitekture i urbanizma HATZ_a.</w:t>
      </w:r>
    </w:p>
    <w:p w:rsidR="00C7158E" w:rsidRPr="00C7158E" w:rsidRDefault="00C7158E" w:rsidP="00C7158E">
      <w:pPr>
        <w:shd w:val="clear" w:color="auto" w:fill="FFFFFF"/>
        <w:spacing w:before="225" w:after="0"/>
        <w:jc w:val="both"/>
        <w:rPr>
          <w:rFonts w:eastAsia="Times New Roman" w:cs="Times New Roman"/>
          <w:color w:val="000000"/>
          <w:sz w:val="24"/>
          <w:szCs w:val="24"/>
          <w:lang w:val="hr-HR" w:eastAsia="en-GB"/>
        </w:rPr>
      </w:pPr>
      <w:r w:rsidRPr="00C7158E">
        <w:rPr>
          <w:rFonts w:eastAsia="Times New Roman" w:cs="Times New Roman"/>
          <w:color w:val="000000"/>
          <w:sz w:val="24"/>
          <w:szCs w:val="24"/>
          <w:lang w:val="hr-HR" w:eastAsia="en-GB"/>
        </w:rPr>
        <w:t>Dana 1. prosinca pripremljena je i predana kandidatura prof. dr. sc. Bojana Baletića za prijelaz iz suradnika u člana HATZ-a.</w:t>
      </w:r>
    </w:p>
    <w:p w:rsidR="00C7158E" w:rsidRPr="00C7158E" w:rsidRDefault="00C7158E" w:rsidP="00C7158E">
      <w:pPr>
        <w:shd w:val="clear" w:color="auto" w:fill="FFFFFF"/>
        <w:spacing w:before="225" w:after="0"/>
        <w:jc w:val="both"/>
        <w:rPr>
          <w:rFonts w:eastAsia="Times New Roman" w:cs="Times New Roman"/>
          <w:color w:val="000000"/>
          <w:sz w:val="24"/>
          <w:szCs w:val="24"/>
          <w:lang w:val="hr-HR" w:eastAsia="en-GB"/>
        </w:rPr>
      </w:pPr>
      <w:r w:rsidRPr="00C7158E">
        <w:rPr>
          <w:rFonts w:eastAsia="Times New Roman" w:cs="Times New Roman"/>
          <w:color w:val="000000"/>
          <w:sz w:val="24"/>
          <w:szCs w:val="24"/>
          <w:lang w:val="hr-HR" w:eastAsia="en-GB"/>
        </w:rPr>
        <w:t>U Odjelu arhitekture i urbanizma za sad imamo jedno upražnjeno mjesto za suradnika, no očekivanim prelaskom prof.</w:t>
      </w:r>
      <w:r>
        <w:rPr>
          <w:rFonts w:eastAsia="Times New Roman" w:cs="Times New Roman"/>
          <w:color w:val="000000"/>
          <w:sz w:val="24"/>
          <w:szCs w:val="24"/>
          <w:lang w:val="hr-HR" w:eastAsia="en-GB"/>
        </w:rPr>
        <w:t xml:space="preserve"> </w:t>
      </w:r>
      <w:r w:rsidRPr="00C7158E">
        <w:rPr>
          <w:rFonts w:eastAsia="Times New Roman" w:cs="Times New Roman"/>
          <w:color w:val="000000"/>
          <w:sz w:val="24"/>
          <w:szCs w:val="24"/>
          <w:lang w:val="hr-HR" w:eastAsia="en-GB"/>
        </w:rPr>
        <w:t>Baletića u status člana otvorilo bi se još jedno mjesto – znači ukupno 2 upražnjena mjesta za suradnika.</w:t>
      </w:r>
    </w:p>
    <w:p w:rsidR="00F94925" w:rsidRDefault="00F94925" w:rsidP="00F94925">
      <w:pPr>
        <w:spacing w:before="100" w:beforeAutospacing="1" w:after="100" w:afterAutospacing="1"/>
        <w:jc w:val="both"/>
        <w:outlineLvl w:val="4"/>
        <w:rPr>
          <w:rFonts w:eastAsia="Times New Roman" w:cs="Times New Roman"/>
          <w:b/>
          <w:bCs/>
          <w:color w:val="000000"/>
          <w:sz w:val="24"/>
          <w:szCs w:val="24"/>
          <w:u w:val="single"/>
          <w:lang w:val="hr-HR" w:eastAsia="en-GB"/>
        </w:rPr>
      </w:pPr>
    </w:p>
    <w:p w:rsidR="00F94925" w:rsidRPr="00F94925" w:rsidRDefault="00F94925" w:rsidP="00F94925">
      <w:pPr>
        <w:spacing w:before="100" w:beforeAutospacing="1" w:after="100" w:afterAutospacing="1"/>
        <w:jc w:val="both"/>
        <w:outlineLvl w:val="4"/>
        <w:rPr>
          <w:rFonts w:eastAsia="Times New Roman" w:cs="Times New Roman"/>
          <w:b/>
          <w:bCs/>
          <w:sz w:val="24"/>
          <w:szCs w:val="24"/>
          <w:lang w:val="hr-HR" w:eastAsia="en-GB"/>
        </w:rPr>
      </w:pPr>
      <w:r w:rsidRPr="00F94925">
        <w:rPr>
          <w:rFonts w:eastAsia="Times New Roman" w:cs="Times New Roman"/>
          <w:b/>
          <w:bCs/>
          <w:color w:val="000000"/>
          <w:sz w:val="24"/>
          <w:szCs w:val="24"/>
          <w:u w:val="single"/>
          <w:lang w:val="hr-HR" w:eastAsia="en-GB"/>
        </w:rPr>
        <w:t>Plan rada Odjela arhitekture i urbanizma za 2017. godinu</w:t>
      </w:r>
    </w:p>
    <w:p w:rsidR="00F94925" w:rsidRPr="00F94925" w:rsidRDefault="00F94925" w:rsidP="00F94925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val="hr-HR" w:eastAsia="en-GB"/>
        </w:rPr>
      </w:pPr>
      <w:r w:rsidRPr="00F94925">
        <w:rPr>
          <w:rFonts w:eastAsia="Times New Roman" w:cs="Times New Roman"/>
          <w:color w:val="000000"/>
          <w:sz w:val="24"/>
          <w:szCs w:val="24"/>
          <w:lang w:val="hr-HR" w:eastAsia="en-GB"/>
        </w:rPr>
        <w:t xml:space="preserve">Planira se nastavak znanstvenog i stručnog rada u području arhitekture i urbanizma  na visokoj razini i to poglavito u sklopu znanstvenih projekata  Hrvatske zaklade za znanost i međunarodnih projekata: - istraživački projekti  203  “Urbanizam naslijeđa - Urbanistički i prostorni modeli za oživljavanje i unaprjeđenje kulturnoga naslijeđa“ pod vodstvom prof. dr. sc. Mladena Obad </w:t>
      </w:r>
      <w:proofErr w:type="spellStart"/>
      <w:r w:rsidRPr="00F94925">
        <w:rPr>
          <w:rFonts w:eastAsia="Times New Roman" w:cs="Times New Roman"/>
          <w:color w:val="000000"/>
          <w:sz w:val="24"/>
          <w:szCs w:val="24"/>
          <w:lang w:val="hr-HR" w:eastAsia="en-GB"/>
        </w:rPr>
        <w:t>Šćitarocija</w:t>
      </w:r>
      <w:proofErr w:type="spellEnd"/>
      <w:r w:rsidRPr="00F94925">
        <w:rPr>
          <w:rFonts w:eastAsia="Times New Roman" w:cs="Times New Roman"/>
          <w:color w:val="000000"/>
          <w:sz w:val="24"/>
          <w:szCs w:val="24"/>
          <w:lang w:val="hr-HR" w:eastAsia="en-GB"/>
        </w:rPr>
        <w:t xml:space="preserve"> i istraživački projekt  8596 „Istraživanje inovativnih zelenih tehnologija na </w:t>
      </w:r>
      <w:proofErr w:type="spellStart"/>
      <w:r w:rsidRPr="00F94925">
        <w:rPr>
          <w:rFonts w:eastAsia="Times New Roman" w:cs="Times New Roman"/>
          <w:color w:val="000000"/>
          <w:sz w:val="24"/>
          <w:szCs w:val="24"/>
          <w:lang w:val="hr-HR" w:eastAsia="en-GB"/>
        </w:rPr>
        <w:t>kampusima</w:t>
      </w:r>
      <w:proofErr w:type="spellEnd"/>
      <w:r w:rsidRPr="00F94925">
        <w:rPr>
          <w:rFonts w:eastAsia="Times New Roman" w:cs="Times New Roman"/>
          <w:color w:val="000000"/>
          <w:sz w:val="24"/>
          <w:szCs w:val="24"/>
          <w:lang w:val="hr-HR" w:eastAsia="en-GB"/>
        </w:rPr>
        <w:t xml:space="preserve"> za potrebe održivog društva“ pod vodstvom prof.dr.sc. Bojana Baletića.</w:t>
      </w:r>
    </w:p>
    <w:p w:rsidR="00F94925" w:rsidRPr="00F94925" w:rsidRDefault="00F94925" w:rsidP="00F94925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val="hr-HR" w:eastAsia="en-GB"/>
        </w:rPr>
      </w:pPr>
      <w:r w:rsidRPr="00F94925">
        <w:rPr>
          <w:rFonts w:eastAsia="Times New Roman" w:cs="Times New Roman"/>
          <w:color w:val="000000"/>
          <w:sz w:val="24"/>
          <w:szCs w:val="24"/>
          <w:lang w:val="hr-HR" w:eastAsia="en-GB"/>
        </w:rPr>
        <w:t>Prof. dr. sc. Tihomir Jukić će i dalje nastaviti promociju tehničkih znanosti u statusu predsjednika Područnog odbora Zagreb Hrvatske komore arhitekata i zalagati se za povezanost znanosti, struke i prakse u provedbi bitnih gradskih projekata</w:t>
      </w:r>
    </w:p>
    <w:p w:rsidR="00F94925" w:rsidRPr="00F94925" w:rsidRDefault="00F94925" w:rsidP="00F94925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val="hr-HR" w:eastAsia="en-GB"/>
        </w:rPr>
      </w:pPr>
      <w:r w:rsidRPr="00F94925">
        <w:rPr>
          <w:rFonts w:eastAsia="Times New Roman" w:cs="Times New Roman"/>
          <w:color w:val="000000"/>
          <w:sz w:val="24"/>
          <w:szCs w:val="24"/>
          <w:lang w:val="hr-HR" w:eastAsia="en-GB"/>
        </w:rPr>
        <w:t>Također će se nastaviti i kandidatura za sudjelovanje u novim međunarodnim znanstvenim projektima.</w:t>
      </w:r>
    </w:p>
    <w:p w:rsidR="00F94925" w:rsidRPr="00F94925" w:rsidRDefault="00F94925" w:rsidP="00F94925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val="hr-HR" w:eastAsia="en-GB"/>
        </w:rPr>
      </w:pPr>
      <w:r w:rsidRPr="00F94925">
        <w:rPr>
          <w:rFonts w:eastAsia="Times New Roman" w:cs="Times New Roman"/>
          <w:color w:val="000000"/>
          <w:sz w:val="24"/>
          <w:szCs w:val="24"/>
          <w:lang w:val="hr-HR" w:eastAsia="en-GB"/>
        </w:rPr>
        <w:t xml:space="preserve">Predviđa se aktivan rad članova u HATZ-u </w:t>
      </w:r>
      <w:proofErr w:type="spellStart"/>
      <w:r w:rsidRPr="00F94925">
        <w:rPr>
          <w:rFonts w:eastAsia="Times New Roman" w:cs="Times New Roman"/>
          <w:color w:val="000000"/>
          <w:sz w:val="24"/>
          <w:szCs w:val="24"/>
          <w:lang w:val="hr-HR" w:eastAsia="en-GB"/>
        </w:rPr>
        <w:t>u</w:t>
      </w:r>
      <w:proofErr w:type="spellEnd"/>
      <w:r w:rsidRPr="00F94925">
        <w:rPr>
          <w:rFonts w:eastAsia="Times New Roman" w:cs="Times New Roman"/>
          <w:color w:val="000000"/>
          <w:sz w:val="24"/>
          <w:szCs w:val="24"/>
          <w:lang w:val="hr-HR" w:eastAsia="en-GB"/>
        </w:rPr>
        <w:t xml:space="preserve"> sklopu pojedinih njegovih Odbora i to:</w:t>
      </w:r>
    </w:p>
    <w:p w:rsidR="00F94925" w:rsidRPr="00F94925" w:rsidRDefault="00F94925" w:rsidP="00F94925">
      <w:pPr>
        <w:numPr>
          <w:ilvl w:val="0"/>
          <w:numId w:val="4"/>
        </w:num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val="hr-HR" w:eastAsia="en-GB"/>
        </w:rPr>
      </w:pPr>
      <w:r w:rsidRPr="00F94925">
        <w:rPr>
          <w:rFonts w:eastAsia="Times New Roman" w:cs="Times New Roman"/>
          <w:color w:val="000000"/>
          <w:sz w:val="24"/>
          <w:szCs w:val="24"/>
          <w:lang w:val="hr-HR" w:eastAsia="en-GB"/>
        </w:rPr>
        <w:t>prof. dr. sc. Srečko Pegan u Odboru za etiku;</w:t>
      </w:r>
    </w:p>
    <w:p w:rsidR="00F94925" w:rsidRPr="00F94925" w:rsidRDefault="00F94925" w:rsidP="00F94925">
      <w:pPr>
        <w:numPr>
          <w:ilvl w:val="0"/>
          <w:numId w:val="4"/>
        </w:num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val="hr-HR" w:eastAsia="en-GB"/>
        </w:rPr>
      </w:pPr>
      <w:r w:rsidRPr="00F94925">
        <w:rPr>
          <w:rFonts w:eastAsia="Times New Roman" w:cs="Times New Roman"/>
          <w:color w:val="000000"/>
          <w:sz w:val="24"/>
          <w:szCs w:val="24"/>
          <w:lang w:val="hr-HR" w:eastAsia="en-GB"/>
        </w:rPr>
        <w:t>prof. dr. sc. Sonja Jurković u Odboru za nagrade.</w:t>
      </w:r>
    </w:p>
    <w:p w:rsidR="00F94925" w:rsidRPr="00F94925" w:rsidRDefault="00F94925" w:rsidP="00F94925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val="hr-HR" w:eastAsia="en-GB"/>
        </w:rPr>
      </w:pPr>
      <w:r w:rsidRPr="00F94925">
        <w:rPr>
          <w:rFonts w:eastAsia="Times New Roman" w:cs="Times New Roman"/>
          <w:color w:val="000000"/>
          <w:sz w:val="24"/>
          <w:szCs w:val="24"/>
          <w:lang w:val="hr-HR" w:eastAsia="en-GB"/>
        </w:rPr>
        <w:t>Aktivno  učešće članova Odjela u radu HATZ-a nastavilo bi se objavljivanjem znanstvenih radova, između ostalog i u izdanjima HATZ-a te izlaganjima na skupovima HATZ-a. Ispitat će se mogućnost provedbe okruglih stolova o aktualnim društvenim (prostornim) problemima</w:t>
      </w:r>
    </w:p>
    <w:p w:rsidR="00F94925" w:rsidRPr="00F94925" w:rsidRDefault="00F94925" w:rsidP="00F94925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val="hr-HR" w:eastAsia="en-GB"/>
        </w:rPr>
      </w:pPr>
      <w:r w:rsidRPr="00F94925">
        <w:rPr>
          <w:rFonts w:eastAsia="Times New Roman" w:cs="Times New Roman"/>
          <w:color w:val="000000"/>
          <w:sz w:val="24"/>
          <w:szCs w:val="24"/>
          <w:lang w:val="hr-HR" w:eastAsia="en-GB"/>
        </w:rPr>
        <w:t>Sve to bi pratila:</w:t>
      </w:r>
    </w:p>
    <w:p w:rsidR="00F94925" w:rsidRPr="00F94925" w:rsidRDefault="00F94925" w:rsidP="00F94925">
      <w:pPr>
        <w:numPr>
          <w:ilvl w:val="0"/>
          <w:numId w:val="5"/>
        </w:num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val="hr-HR" w:eastAsia="en-GB"/>
        </w:rPr>
      </w:pPr>
      <w:r w:rsidRPr="00F94925">
        <w:rPr>
          <w:rFonts w:eastAsia="Times New Roman" w:cs="Times New Roman"/>
          <w:color w:val="000000"/>
          <w:sz w:val="24"/>
          <w:szCs w:val="24"/>
          <w:lang w:val="hr-HR" w:eastAsia="en-GB"/>
        </w:rPr>
        <w:t>promidžba  HATZ-a u javnim glasilima i medijima;</w:t>
      </w:r>
    </w:p>
    <w:p w:rsidR="00F94925" w:rsidRPr="00F94925" w:rsidRDefault="00F94925" w:rsidP="00F94925">
      <w:pPr>
        <w:numPr>
          <w:ilvl w:val="0"/>
          <w:numId w:val="5"/>
        </w:num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val="hr-HR" w:eastAsia="en-GB"/>
        </w:rPr>
      </w:pPr>
      <w:r w:rsidRPr="00F94925">
        <w:rPr>
          <w:rFonts w:eastAsia="Times New Roman" w:cs="Times New Roman"/>
          <w:color w:val="000000"/>
          <w:sz w:val="24"/>
          <w:szCs w:val="24"/>
          <w:lang w:val="hr-HR" w:eastAsia="en-GB"/>
        </w:rPr>
        <w:t>redovito prisustvo članova Odjela godišnjim skupštinama HATZ-a.</w:t>
      </w:r>
    </w:p>
    <w:p w:rsidR="00F94925" w:rsidRPr="00F94925" w:rsidRDefault="00F94925" w:rsidP="00F949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94925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  <w:r w:rsidRPr="00F94925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 </w:t>
      </w:r>
    </w:p>
    <w:p w:rsidR="00006968" w:rsidRPr="00F94925" w:rsidRDefault="00C7158E" w:rsidP="00F94925">
      <w:pPr>
        <w:shd w:val="clear" w:color="auto" w:fill="FFFFFF"/>
        <w:spacing w:before="225" w:after="0"/>
        <w:jc w:val="both"/>
        <w:rPr>
          <w:rFonts w:eastAsia="Times New Roman" w:cs="Times New Roman"/>
          <w:color w:val="000000"/>
          <w:sz w:val="24"/>
          <w:szCs w:val="24"/>
          <w:lang w:val="hr-HR" w:eastAsia="en-GB"/>
        </w:rPr>
      </w:pPr>
      <w:r w:rsidRPr="00C7158E">
        <w:rPr>
          <w:rFonts w:eastAsia="Times New Roman" w:cs="Times New Roman"/>
          <w:color w:val="000000"/>
          <w:sz w:val="24"/>
          <w:szCs w:val="24"/>
          <w:lang w:val="hr-HR" w:eastAsia="en-GB"/>
        </w:rPr>
        <w:t>Prof. dr. sc. Tihomir Jukić, tajnik Odjela</w:t>
      </w:r>
      <w:bookmarkStart w:id="0" w:name="_GoBack"/>
      <w:bookmarkEnd w:id="0"/>
    </w:p>
    <w:sectPr w:rsidR="00006968" w:rsidRPr="00F94925" w:rsidSect="00C7158E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45842"/>
    <w:multiLevelType w:val="multilevel"/>
    <w:tmpl w:val="45D0B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7791FC8"/>
    <w:multiLevelType w:val="multilevel"/>
    <w:tmpl w:val="008C4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88C30B6"/>
    <w:multiLevelType w:val="multilevel"/>
    <w:tmpl w:val="05B07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FF16B84"/>
    <w:multiLevelType w:val="multilevel"/>
    <w:tmpl w:val="DD602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C631AD"/>
    <w:multiLevelType w:val="multilevel"/>
    <w:tmpl w:val="F3443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58E"/>
    <w:rsid w:val="008419B3"/>
    <w:rsid w:val="00C34D8A"/>
    <w:rsid w:val="00C7158E"/>
    <w:rsid w:val="00F9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3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46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2021-07-23T07:01:00Z</dcterms:created>
  <dcterms:modified xsi:type="dcterms:W3CDTF">2021-07-23T07:06:00Z</dcterms:modified>
</cp:coreProperties>
</file>